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rtf" ContentType="application/rtf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\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altChunk r:id="rId100">
      <w:altChunkPr>
        <w:matchSrc w:val="1"/>
      </w:altChunkPr>
    </w:altChunk>
    <w:sectPr>
      <w:pgSz w:w="11905" w:h="16837"/>
      <w:pgMar w:top="1364" w:right="610" w:bottom="668" w:left="966"/>
    </w:sectPr>
  </w:body>
</w:document>
</file>

<file path=word/part.xml><?xml version="1.0" encoding="utf-8"?>
<?mso-application progid="Word.Document"?>
<w:wordDocument xmlns:w="http://schemas.microsoft.com/office/word/2003/wordml" xmlns:v="urn:schemas-microsoft-com:vml" xmlns:wx="http://schemas.microsoft.com/office/word/2003/auxHint" xmlns:o="urn:schemas-microsoft-com:office:office" xmlns:w10="urn:schemas-microsoft-com:office:word" xmlns:aml="http://schemas.microsoft.com/aml/2001/core" xml:space="preserve">
  <w:styles>
    <w:style w:type="paragraph" w:default="on" w:styleId="Normal">
      <w:name w:val="Normal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</w:rPr>
    </w:style>
    <w:style w:type="paragraph" w:styleId="Style19">
      <w:name w:val="Style19"/>
      <w:basedOn w:val="Normal"/>
      <w:pPr>
        <w:pStyle w:val="Style19"/>
        <w:jc w:val="left"/>
        <w:spacing w:line="240" w:line-rule="auto"/>
      </w:pPr>
    </w:style>
    <w:style w:type="paragraph" w:styleId="Style20">
      <w:name w:val="Style20"/>
      <w:basedOn w:val="Normal"/>
      <w:pPr>
        <w:pStyle w:val="Style20"/>
        <w:jc w:val="center"/>
        <w:spacing w:line="290" w:line-rule="exact"/>
      </w:pPr>
    </w:style>
    <w:style w:type="paragraph" w:styleId="Style21">
      <w:name w:val="Style21"/>
      <w:basedOn w:val="Normal"/>
      <w:pPr>
        <w:pStyle w:val="Style21"/>
        <w:jc w:val="both"/>
        <w:spacing w:line="317" w:line-rule="exact"/>
      </w:pPr>
    </w:style>
    <w:style w:type="paragraph" w:styleId="Style35">
      <w:name w:val="Style35"/>
      <w:basedOn w:val="Normal"/>
      <w:pPr>
        <w:pStyle w:val="Style35"/>
        <w:jc w:val="left"/>
        <w:spacing w:line="240" w:line-rule="auto"/>
      </w:pPr>
    </w:style>
    <w:style w:type="paragraph" w:styleId="Style37">
      <w:name w:val="Style37"/>
      <w:basedOn w:val="Normal"/>
      <w:pPr>
        <w:pStyle w:val="Style37"/>
        <w:jc w:val="both"/>
        <w:spacing w:line="187" w:line-rule="exact"/>
      </w:pPr>
    </w:style>
    <w:style w:type="paragraph" w:styleId="Style24">
      <w:name w:val="Style24"/>
      <w:basedOn w:val="Normal"/>
      <w:pPr>
        <w:pStyle w:val="Style24"/>
        <w:jc w:val="center"/>
        <w:spacing w:line="214" w:line-rule="exact"/>
      </w:pPr>
    </w:style>
    <w:style w:type="paragraph" w:styleId="Style25">
      <w:name w:val="Style25"/>
      <w:basedOn w:val="Normal"/>
      <w:pPr>
        <w:pStyle w:val="Style25"/>
        <w:jc w:val="left"/>
        <w:spacing w:line="240" w:line-rule="auto"/>
      </w:pPr>
    </w:style>
    <w:style w:type="paragraph" w:styleId="Style26">
      <w:name w:val="Style26"/>
      <w:basedOn w:val="Normal"/>
      <w:pPr>
        <w:pStyle w:val="Style26"/>
        <w:jc w:val="left"/>
        <w:spacing w:line="240" w:line-rule="auto"/>
      </w:pPr>
    </w:style>
    <w:style w:type="paragraph" w:styleId="Style36">
      <w:name w:val="Style36"/>
      <w:basedOn w:val="Normal"/>
      <w:pPr>
        <w:pStyle w:val="Style36"/>
        <w:jc w:val="left"/>
        <w:spacing w:line="240" w:line-rule="auto"/>
      </w:pPr>
    </w:style>
    <w:style w:type="paragraph" w:styleId="Style28">
      <w:name w:val="Style28"/>
      <w:basedOn w:val="Normal"/>
      <w:pPr>
        <w:pStyle w:val="Style28"/>
        <w:jc w:val="left"/>
        <w:spacing w:line="240" w:line-rule="auto"/>
      </w:pPr>
    </w:style>
    <w:style w:type="paragraph" w:styleId="Style29">
      <w:name w:val="Style29"/>
      <w:basedOn w:val="Normal"/>
      <w:pPr>
        <w:pStyle w:val="Style29"/>
        <w:jc w:val="both"/>
        <w:spacing w:line="370" w:line-rule="exact"/>
        <w:ind w:first-line="706"/>
      </w:pPr>
    </w:style>
    <w:style w:type="character" w:default="on" w:styleId="DefaultParagraphFont">
      <w:name w:val="Default Paragraph Font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</w:rPr>
    </w:style>
    <w:style w:type="character" w:styleId="CharStyle11">
      <w:name w:val="CharStyle11"/>
      <w:basedOn w:val="DefaultParagraphFont"/>
      <w:rPr>
        <w:rFonts w:ascii="Times New Roman" w:h-ansi="Times New Roman" w:fareast="Times New Roman" w:cs="Times New Roman"/>
        <wx:font wx:val="Times New Roman"/>
        <w:sz w:val="14"/>
        <w:sz-cs w:val="14"/>
        <w:b w:val="off"/>
        <w:b-cs w:val="off"/>
        <w:i w:val="off"/>
        <w:i-cs w:val="off"/>
        <w:smallCaps w:val="off"/>
      </w:rPr>
    </w:style>
    <w:style w:type="character" w:styleId="CharStyle12">
      <w:name w:val="CharStyle12"/>
      <w:basedOn w:val="DefaultParagraphFont"/>
      <w:rPr>
        <w:rFonts w:ascii="Times New Roman" w:h-ansi="Times New Roman" w:fareast="Times New Roman" w:cs="Times New Roman"/>
        <wx:font wx:val="Times New Roman"/>
        <w:sz w:val="22"/>
        <w:sz-cs w:val="22"/>
        <w:b/>
        <w:b-cs/>
        <w:i w:val="off"/>
        <w:i-cs w:val="off"/>
        <w:smallCaps w:val="off"/>
      </w:rPr>
    </w:style>
    <w:style w:type="character" w:styleId="CharStyle13">
      <w:name w:val="CharStyle13"/>
      <w:basedOn w:val="DefaultParagraphFont"/>
      <w:rPr>
        <w:rFonts w:ascii="Times New Roman" w:h-ansi="Times New Roman" w:fareast="Times New Roman" w:cs="Times New Roman"/>
        <wx:font wx:val="Times New Roman"/>
        <w:sz w:val="28"/>
        <w:sz-cs w:val="28"/>
        <w:b/>
        <w:b-cs/>
        <w:i w:val="off"/>
        <w:i-cs w:val="off"/>
        <w:smallCaps w:val="off"/>
      </w:rPr>
    </w:style>
    <w:style w:type="character" w:styleId="CharStyle15">
      <w:name w:val="CharStyle15"/>
      <w:basedOn w:val="DefaultParagraphFont"/>
      <w:rPr>
        <w:rFonts w:ascii="Times New Roman" w:h-ansi="Times New Roman" w:fareast="Times New Roman" w:cs="Times New Roman"/>
        <wx:font wx:val="Times New Roman"/>
        <w:sz w:val="18"/>
        <w:sz-cs w:val="18"/>
        <w:b w:val="off"/>
        <w:b-cs w:val="off"/>
        <w:i w:val="off"/>
        <w:i-cs w:val="off"/>
        <w:smallCaps w:val="off"/>
      </w:rPr>
    </w:style>
    <w:style w:type="character" w:styleId="CharStyle16">
      <w:name w:val="CharStyle16"/>
      <w:basedOn w:val="DefaultParagraphFont"/>
      <w:rPr>
        <w:rFonts w:ascii="Times New Roman" w:h-ansi="Times New Roman" w:fareast="Times New Roman" w:cs="Times New Roman"/>
        <wx:font wx:val="Times New Roman"/>
        <w:sz w:val="16"/>
        <w:sz-cs w:val="16"/>
        <w:b w:val="off"/>
        <w:b-cs w:val="off"/>
        <w:i w:val="off"/>
        <w:i-cs w:val="off"/>
        <w:smallCaps w:val="off"/>
      </w:rPr>
    </w:style>
    <w:style w:type="character" w:styleId="CharStyle17">
      <w:name w:val="CharStyle17"/>
      <w:basedOn w:val="DefaultParagraphFont"/>
      <w:rPr>
        <w:rFonts w:ascii="Times New Roman" w:h-ansi="Times New Roman" w:fareast="Times New Roman" w:cs="Times New Roman"/>
        <wx:font wx:val="Times New Roman"/>
        <w:sz w:val="16"/>
        <w:sz-cs w:val="16"/>
        <w:b w:val="off"/>
        <w:b-cs w:val="off"/>
        <w:i w:val="off"/>
        <w:i-cs w:val="off"/>
        <w:smallCaps w:val="off"/>
      </w:rPr>
    </w:style>
    <w:style w:type="character" w:styleId="CharStyle18">
      <w:name w:val="CharStyle18"/>
      <w:basedOn w:val="DefaultParagraphFont"/>
      <w:rPr>
        <w:rFonts w:ascii="Times New Roman" w:h-ansi="Times New Roman" w:fareast="Times New Roman" w:cs="Times New Roman"/>
        <wx:font wx:val="Times New Roman"/>
        <w:sz w:val="10"/>
        <w:sz-cs w:val="10"/>
        <w:b/>
        <w:b-cs/>
        <w:i w:val="off"/>
        <w:i-cs w:val="off"/>
        <w:smallCaps w:val="off"/>
      </w:rPr>
    </w:style>
    <w:style w:type="character" w:styleId="CharStyle20">
      <w:name w:val="CharStyle20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 w:val="off"/>
        <w:b-cs w:val="off"/>
        <w:i w:val="off"/>
        <w:i-cs w:val="off"/>
        <w:smallCaps w:val="off"/>
      </w:rPr>
    </w:style>
    <w:style w:type="character" w:styleId="CharStyle21">
      <w:name w:val="CharStyle21"/>
      <w:basedOn w:val="DefaultParagraphFont"/>
      <w:rPr>
        <w:rFonts w:ascii="Times New Roman" w:h-ansi="Times New Roman" w:fareast="Times New Roman" w:cs="Times New Roman"/>
        <wx:font wx:val="Times New Roman"/>
        <w:sz w:val="14"/>
        <w:sz-cs w:val="14"/>
        <w:b w:val="off"/>
        <w:b-cs w:val="off"/>
        <w:i w:val="off"/>
        <w:i-cs w:val="off"/>
        <w:smallCaps w:val="off"/>
      </w:rPr>
    </w:style>
    <w:style w:type="character" w:styleId="Hyperlink">
      <w:name w:val="Hyperlink"/>
      <w:basedOn w:val="DefaultParagraphFont"/>
      <w:rPr>
        <w:color w:val="0066CC"/>
        <w:u w:val="single"/>
      </w:rPr>
    </w:style>
  </w:styles>
  <w:docPr>
    <w:view w:val="print"/>
    <w:footnotePr>
      <w:footnote w:type="separator">
        <w:p>
          <w:r>
            <w:separator/>
          </w:r>
        </w:p>
      </w:footnote>
      <w:footnote w:type="continuation-separator">
        <w:p>
          <w:r>
            <w:continuationSeparator/>
          </w:r>
        </w:p>
      </w:footnote>
    </w:footnotePr>
  </w:docPr>
  <w:body>
    <wx:sect>
      <w:p>
        <w:pPr>
          <w:pStyle w:val="Style19"/>
          <w:jc w:val="both"/>
          <w:ind w:left="821"/>
          <w:spacing w:before="34" w:after="197"/>
          <w:tabs/>
          <w:rPr>
            <w:rFonts w:ascii="Times New Roman" w:h-ansi="Times New Roman" w:fareast="Times New Roman" w:cs="Times New Roman"/>
            <wx:font wx:val="Times New Roman"/>
            <w:sz w:val="14"/>
            <w:sz-cs w:val="14"/>
          </w:rPr>
        </w:pPr>
        <w:r>
          <w:rPr>
            <w:rStyle w:val="CharStyle11"/>
            <w:lang w:val="0419" w:fareast="0419"/>
          </w:rPr>
          <w:t>ПРАВИТЕЛЬСТВО РОСТОВСКОЙ ОБЛАСТИ</w:t>
        </w:r>
      </w:p>
      <w:p>
        <w:pPr>
          <w:spacing w:before="336" w:after="0"/>
          <w:rPr>
            <w:sz w:val="20"/>
            <w:sz-cs w:val="20"/>
          </w:rPr>
          <w:sectPr>
            <w:type w:val="continuous"/>
            <w:pgSz w:w="11905" w:h="16837"/>
            <w:pgMar w:left="966" w:top="1364" w:right="610" w:bottom="668"/>
            <w:titlePg w:val="off"/>
          </w:sectPr>
        </w:pPr>
      </w:p>
      <w:p>
        <w:pPr>
          <w:pStyle w:val="Style20"/>
          <w:spacing w:before="0" w:after="0" w:line="288" w:line-rule="exact"/>
          <w:tabs/>
          <w:rPr>
            <w:rFonts w:ascii="Times New Roman" w:h-ansi="Times New Roman" w:fareast="Times New Roman" w:cs="Times New Roman"/>
            <wx:font wx:val="Times New Roman"/>
            <w:sz w:val="22"/>
            <w:sz-cs w:val="22"/>
          </w:rPr>
        </w:pPr>
        <w:r>
          <w:rPr>
            <w:rStyle w:val="CharStyle13"/>
            <w:lang w:val="0419" w:fareast="0419"/>
          </w:rPr>
          <w:t>МИНИСТЕРСТВО </w:t>
        </w:r>
        <w:r>
          <w:rPr>
            <w:rStyle w:val="CharStyle12"/>
            <w:lang w:val="0419" w:fareast="0419"/>
          </w:rPr>
          <w:t>ОБЩЕГО И ПРОФЕССИОНАЛЬНОГО </w:t>
        </w:r>
        <w:r>
          <w:rPr>
            <w:rStyle w:val="CharStyle13"/>
            <w:lang w:val="0419" w:fareast="0419"/>
          </w:rPr>
          <w:t>ОБРАЗОВАНИЯ </w:t>
        </w:r>
        <w:r>
          <w:rPr>
            <w:rStyle w:val="CharStyle12"/>
            <w:lang w:val="0419" w:fareast="0419"/>
          </w:rPr>
          <w:t>РОСТОВСКОЙ ОБЛАСТИ</w:t>
        </w:r>
      </w:p>
      <w:p>
        <w:pPr>
          <w:pStyle w:val="Style25"/>
          <w:jc w:val="both"/>
          <w:ind w:left="566"/>
          <w:spacing w:before="125" w:after="0"/>
          <w:tabs/>
          <w:rPr>
            <w:rFonts w:ascii="Times New Roman" w:h-ansi="Times New Roman" w:fareast="Times New Roman" w:cs="Times New Roman"/>
            <wx:font wx:val="Times New Roman"/>
            <w:sz w:val="18"/>
            <w:sz-cs w:val="18"/>
          </w:rPr>
        </w:pPr>
        <w:r>
          <w:rPr>
            <w:rStyle w:val="CharStyle15"/>
            <w:lang w:val="0419" w:fareast="0419"/>
          </w:rPr>
          <w:t>(минобразование Ростовской области)</w:t>
        </w:r>
      </w:p>
      <w:p>
        <w:pPr>
          <w:pStyle w:val="Style21"/>
          <w:spacing w:before="43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0"/>
            <w:lang w:val="0419" w:fareast="0419"/>
          </w:rPr>
          <w:t>Президенту Национальной Академии Предпринимательства</w:t>
        </w:r>
      </w:p>
      <w:p>
        <w:pPr>
          <w:pStyle w:val="Style21"/>
          <w:spacing w:before="0" w:after="0" w:line="240" w:line-rule="exact"/>
          <w:sz w:val="2"/>
          <w:sz-cs w:val="2"/>
        </w:pPr>
      </w:p>
      <w:p>
        <w:pPr>
          <w:pStyle w:val="Style21"/>
          <w:spacing w:before="96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0"/>
            <w:lang w:val="0419" w:fareast="0419"/>
          </w:rPr>
          <w:t>А.В. Жигайлову</w:t>
        </w:r>
      </w:p>
      <w:p>
        <w:pPr>
          <w:spacing w:before="182" w:after="648" w:line="211" w:line-rule="exact"/>
          <w:rPr>
            <w:sz w:val="20"/>
            <w:sz-cs w:val="20"/>
          </w:rPr>
          <w:sectPr>
            <w:type w:val="continuous"/>
            <w:pgSz w:w="11905" w:h="16837"/>
            <w:pgMar w:left="1393" w:top="1364" w:right="1143" w:bottom="668"/>
            <w:titlePg w:val="off"/>
            <w:cols w:equalWidth="off" w:num="2">
              <w:col w:w="4406" w:space="470"/>
              <w:col w:w="4492"/>
            </w:cols>
          </w:sectPr>
        </w:pPr>
      </w:p>
      <w:p>
        <w:pPr>
          <w:pStyle w:val="Style24"/>
          <w:ind w:left="624" w:right="5558"/>
          <w:spacing w:before="182" w:after="648" w:line="211" w:line-rule="exact"/>
          <w:tabs/>
          <w:rPr>
            <w:rFonts w:ascii="Times New Roman" w:h-ansi="Times New Roman" w:fareast="Times New Roman" w:cs="Times New Roman"/>
            <wx:font wx:val="Times New Roman"/>
            <w:sz w:val="18"/>
            <w:sz-cs w:val="18"/>
          </w:rPr>
        </w:pPr>
        <w:r>
          <w:rPr>
            <w:rStyle w:val="CharStyle15"/>
            <w:lang w:val="0419" w:fareast="0419"/>
          </w:rPr>
          <w:t>пер. Доломановский, 31, г. Ростов-на-Дону, 344082 тел. (863)240-34-97 факс (863) 267-86-44 Е-таП: </w:t>
        </w:r>
        <w:r>
          <w:rPr>
            <w:rStyle w:val="CharStyle15"/>
            <w:u w:val="single"/>
            <w:lang w:val="0419" w:fareast="0419"/>
          </w:rPr>
          <w:t>тт</w:t>
        </w:r>
        <w:r>
          <w:rPr>
            <w:rStyle w:val="CharStyle16"/>
            <w:u w:val="single"/>
            <w:lang w:val="0419" w:fareast="0419"/>
          </w:rPr>
          <w:t>@го51</w:t>
        </w:r>
        <w:r>
          <w:rPr>
            <w:rStyle w:val="CharStyle15"/>
            <w:u w:val="single"/>
            <w:lang w:val="0419" w:fareast="0419"/>
          </w:rPr>
          <w:t>:оЬг.ги</w:t>
        </w:r>
        <w:r>
          <w:rPr>
            <w:rStyle w:val="CharStyle15"/>
            <w:lang w:val="0419" w:fareast="0419"/>
          </w:rPr>
          <w:t> </w:t>
        </w:r>
        <w:r>
          <w:rPr>
            <w:rStyle w:val="CharStyle16"/>
            <w:lang w:val="0419" w:fareast="0419"/>
          </w:rPr>
          <w:t>Ы1</w:t>
        </w:r>
        <w:r>
          <w:rPr>
            <w:rStyle w:val="CharStyle15"/>
            <w:lang w:val="0419" w:fareast="0419"/>
          </w:rPr>
          <w:t>:</w:t>
        </w:r>
        <w:r>
          <w:rPr>
            <w:rStyle w:val="CharStyle15"/>
            <w:u w:val="single"/>
            <w:lang w:val="0419" w:fareast="0419"/>
          </w:rPr>
          <w:t>р</w:t>
        </w:r>
        <w:r>
          <w:rPr>
            <w:rStyle w:val="CharStyle16"/>
            <w:u w:val="single"/>
            <w:lang w:val="0419" w:fareast="0419"/>
          </w:rPr>
          <w:t>://\у</w:t>
        </w:r>
        <w:r>
          <w:rPr>
            <w:rStyle w:val="CharStyle18"/>
            <w:u w:val="single"/>
            <w:lang w:val="0419" w:fareast="0419"/>
          </w:rPr>
          <w:t>\УЛУ</w:t>
        </w:r>
        <w:r>
          <w:rPr>
            <w:rStyle w:val="CharStyle17"/>
            <w:u w:val="single"/>
            <w:lang w:val="0419" w:fareast="0419"/>
          </w:rPr>
          <w:t>.го51оЬг</w:t>
        </w:r>
        <w:r>
          <w:rPr>
            <w:rStyle w:val="CharStyle15"/>
            <w:u w:val="single"/>
            <w:lang w:val="0419" w:fareast="0419"/>
          </w:rPr>
          <w:t>.ги</w:t>
        </w:r>
      </w:p>
      <w:p>
        <w:pPr>
          <w:spacing w:before="14" w:after="0"/>
          <w:rPr>
            <w:sz w:val="20"/>
            <w:sz-cs w:val="20"/>
          </w:rPr>
          <w:sectPr>
            <w:type w:val="continuous"/>
            <w:pgSz w:w="11905" w:h="16837"/>
            <w:pgMar w:left="966" w:top="1364" w:right="610" w:bottom="668"/>
            <w:titlePg w:val="off"/>
          </w:sectPr>
        </w:pPr>
      </w:p>
      <w:p>
        <w:pPr>
          <w:pStyle w:val="Style25"/>
          <w:jc w:val="both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18"/>
            <w:sz-cs w:val="18"/>
          </w:rPr>
        </w:pPr>
        <w:r>
          <w:rPr>
            <w:rStyle w:val="CharStyle15"/>
            <w:spacing w:val="30"/>
            <w:lang w:val="0419" w:fareast="0419"/>
          </w:rPr>
          <w:t>па№</w:t>
        </w:r>
      </w:p>
      <w:p>
        <w:pPr>
          <w:pStyle w:val="Style26"/>
          <w:jc w:val="both"/>
          <w:spacing w:before="14" w:after="0"/>
          <w:tabs/>
          <w:rPr>
            <w:rFonts w:ascii="Times New Roman" w:h-ansi="Times New Roman" w:fareast="Times New Roman" w:cs="Times New Roman"/>
            <wx:font wx:val="Times New Roman"/>
            <w:sz w:val="16"/>
            <w:sz-cs w:val="16"/>
          </w:rPr>
        </w:pPr>
        <w:r>
          <w:br w:type="column"/>
        </w:r>
        <w:r>
          <w:rPr>
            <w:rStyle w:val="CharStyle17"/>
            <w:lang w:val="0419" w:fareast="0419"/>
          </w:rPr>
          <w:t>от</w:t>
        </w:r>
      </w:p>
      <w:p>
        <w:pPr>
          <w:spacing w:before="0" w:after="302" w:line="365" w:line-rule="exact"/>
          <w:rPr>
            <w:sz w:val="20"/>
            <w:sz-cs w:val="20"/>
          </w:rPr>
          <w:sectPr>
            <w:type w:val="continuous"/>
            <w:pgSz w:w="11905" w:h="16837"/>
            <w:pgMar w:left="1868" w:top="1364" w:right="7234" w:bottom="668"/>
            <w:titlePg w:val="off"/>
            <w:cols w:equalWidth="off" w:num="2">
              <w:col w:w="720" w:space="1363"/>
              <w:col w:w="720"/>
            </w:cols>
          </w:sectPr>
        </w:pPr>
      </w:p>
      <w:p>
        <w:pPr>
          <w:pStyle w:val="Style24"/>
          <w:jc w:val="both"/>
          <w:ind w:left="730"/>
          <w:spacing w:before="221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18"/>
            <w:sz-cs w:val="18"/>
          </w:rPr>
        </w:pPr>
        <w:r>
          <w:rPr>
            <w:rStyle w:val="CharStyle15"/>
            <w:lang w:val="0419" w:fareast="0419"/>
          </w:rPr>
          <w:t>О направлении информации</w:t>
        </w:r>
      </w:p>
      <w:p>
        <w:pPr>
          <w:pStyle w:val="Style28"/>
          <w:jc w:val="both"/>
          <w:ind w:left="3077"/>
          <w:spacing w:before="0" w:after="0" w:line="240" w:line-rule="exact"/>
          <w:sz w:val="2"/>
          <w:sz-cs w:val="2"/>
        </w:pPr>
      </w:p>
      <w:p>
        <w:pPr>
          <w:pStyle w:val="Style28"/>
          <w:jc w:val="both"/>
          <w:ind w:left="3077"/>
          <w:spacing w:before="86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0"/>
            <w:lang w:val="0419" w:fareast="0419"/>
          </w:rPr>
          <w:t>Уважаемый Анатолий Васильевич!</w:t>
        </w:r>
      </w:p>
      <w:p>
        <w:pPr>
          <w:pStyle w:val="Style29"/>
          <w:spacing w:before="240" w:after="0" w:line="36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0"/>
            <w:lang w:val="0419" w:fareast="0419"/>
          </w:rPr>
          <w:t>Минобразованием Ростовской области внимательно рассмотрено письмо АНО «Агентство стратегических инициатив» от 02.09.2015 № 3662-03-47/АСИ о реализации проекта Национальной Академии Предпринимательства (далее -Академия) «Доступное дополнительное образование детям России».</w:t>
        </w:r>
      </w:p>
      <w:p>
        <w:pPr>
          <w:pStyle w:val="Style29"/>
          <w:jc w:val="left"/>
          <w:ind w:left="730" w:first-line="0"/>
          <w:spacing w:before="0" w:after="0" w:line="36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0"/>
            <w:lang w:val="0419" w:fareast="0419"/>
          </w:rPr>
          <w:t>По существу вопроса минобразование области сообщает следующее.</w:t>
        </w:r>
      </w:p>
      <w:p>
        <w:pPr>
          <w:pStyle w:val="Style29"/>
          <w:ind w:first-line="691"/>
          <w:spacing w:before="0" w:after="0" w:line="36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0"/>
            <w:lang w:val="0419" w:fareast="0419"/>
          </w:rPr>
          <w:t>В Ростовской области ведется большая работа для равного доступа школьников из всех муниципальных образований области к получению качественного профильного образования по программам дополнительного образования. В 2011 году создан и успешно функционирует региональный организационно-методический центр дистанционного образования одаренных детей, в котором в ежегодно обучается 1300 детей.</w:t>
        </w:r>
      </w:p>
      <w:p>
        <w:pPr>
          <w:pStyle w:val="Style29"/>
          <w:ind w:first-line="701"/>
          <w:spacing w:before="0" w:after="0" w:line="36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0"/>
            <w:lang w:val="0419" w:fareast="0419"/>
          </w:rPr>
          <w:t>Система дистанционного обучения состоит из 19 учебных модулей. Обучение ведется по специально разработанным профессорско-преподавательским составом ведущих вузов области программам с учетом индивидуальных особенностей ребят. Обучение ведут 40 преподавателей по 38 программам дополнительного образования повышенной сложности.</w:t>
        </w:r>
      </w:p>
      <w:p>
        <w:pPr>
          <w:pStyle w:val="Style29"/>
          <w:spacing w:before="0" w:after="0" w:line="36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0"/>
            <w:lang w:val="0419" w:fareast="0419"/>
          </w:rPr>
          <w:t>Минобразование Ростовской области проинформировало муниципальные органы, осуществляющие управление в сфере образования, о реализации Академией проекта «Доступное дополнительное образование детям России».</w:t>
        </w:r>
      </w:p>
      <w:p>
        <w:pPr>
          <w:pStyle w:val="Style29"/>
          <w:ind w:first-line="701"/>
          <w:spacing w:before="0" w:after="302" w:line="36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0"/>
            <w:lang w:val="0419" w:fareast="0419"/>
          </w:rPr>
          <w:t>Информацию об участии в проекте образовательные организации Ростовской области направят в АНО «Агентство стратегических инициатив».</w:t>
        </w:r>
      </w:p>
      <w:p>
        <w:pPr>
          <w:spacing w:before="72" w:after="0"/>
          <w:rPr>
            <w:sz w:val="20"/>
            <w:sz-cs w:val="20"/>
          </w:rPr>
          <w:sectPr>
            <w:type w:val="continuous"/>
            <w:pgSz w:w="11905" w:h="16837"/>
            <w:pgMar w:left="966" w:top="1364" w:right="610" w:bottom="668"/>
            <w:titlePg w:val="off"/>
          </w:sectPr>
        </w:pPr>
      </w:p>
      <w:p>
        <w:pPr>
          <w:pStyle w:val="Style35"/>
          <w:jc w:val="both"/>
          <w:spacing w:before="82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type="#_x0000_t202" style="width:40.35pt;height:21.85pt;position:absolute;margin-left:152.65pt;margin-top:0.00pt;mso-wrap-distance-left:1.90pt;mso-wrap-distance-right:1.90pt;mso-wrap-distance-top:0;mso-wrap-distance-bottom:0;z-index:0;mso-position-vertical-relative:text;mso-position-horizontal-relative:margin;" filled="f" stroked="f">
              <v:textbox inset="0,0,0,0">
                <w:txbxContent>
                  <w:p>
                    <w:pPr>
                      <w:spacing w:before="0" w:after="0"/>
                      <w:ind w:left="0" w:right="-4"/>
                    </w:pPr>
                    <w:r>
                      <w:pict>
                        <w:binData w:name="http://0">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</w:binData>
                        <v:shape type="0" style="width:40.30pt;height:21.85pt;">
                          <v:imageData src="http://0"/>
                        </v:shape>
                      </w:pict>
                    </w:r>
                  </w:p>
                </w:txbxContent>
              </v:textbox>
              <w10:wrap type="topAndBottom" anchorx="margin"/>
            </v:shape>
          </w:pict>
        </w:r>
        <w:r>
          <w:rPr>
            <w:rStyle w:val="CharStyle20"/>
            <w:lang w:val="0419" w:fareast="0419"/>
          </w:rPr>
          <w:t>И.о. министра</w:t>
        </w:r>
      </w:p>
      <w:p>
        <w:pPr>
          <w:pStyle w:val="Style36"/>
          <w:jc w:val="both"/>
          <w:spacing w:before="72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br w:type="column"/>
        </w:r>
        <w:r>
          <w:rPr>
            <w:rStyle w:val="CharStyle20"/>
            <w:lang w:val="0419" w:fareast="0419"/>
          </w:rPr>
          <w:t>М.А. Мазаева</w:t>
        </w:r>
      </w:p>
      <w:p>
        <w:pPr>
          <w:spacing w:before="125" w:after="0" w:line="187" w:line-rule="exact"/>
          <w:rPr>
            <w:sz w:val="20"/>
            <w:sz-cs w:val="20"/>
          </w:rPr>
          <w:sectPr>
            <w:type w:val="continuous"/>
            <w:pgSz w:w="11905" w:h="16837"/>
            <w:pgMar w:left="2228" w:top="1364" w:right="2611" w:bottom="668"/>
            <w:titlePg w:val="off"/>
            <w:cols w:equalWidth="off" w:num="2">
              <w:col w:w="1694" w:space="3715"/>
              <w:col w:w="1656"/>
            </w:cols>
          </w:sectPr>
        </w:pPr>
      </w:p>
      <w:p>
        <w:pPr>
          <w:pStyle w:val="Style37"/>
          <w:ind w:right="8222"/>
          <w:spacing w:before="125" w:after="0"/>
          <w:tabs/>
          <w:rPr>
            <w:rFonts w:ascii="Times New Roman" w:h-ansi="Times New Roman" w:fareast="Times New Roman" w:cs="Times New Roman"/>
            <wx:font wx:val="Times New Roman"/>
            <w:sz w:val="14"/>
            <w:sz-cs w:val="14"/>
          </w:rPr>
        </w:pPr>
        <w:r>
          <w:rPr>
            <w:rStyle w:val="CharStyle11"/>
            <w:lang w:val="0419" w:fareast="0419"/>
          </w:rPr>
          <w:t>Татьяна Николаевна Фомичева (863) 267 05 88</w:t>
        </w:r>
      </w:p>
      <w:sectPr>
        <w:type w:val="continuous"/>
        <w:pgSz w:w="11905" w:h="16837"/>
        <w:pgMar w:left="966" w:top="1364" w:right="610" w:bottom="668"/>
        <w:titlePg w:val="off"/>
      </w:sectPr>
    </wx:sect>
  </w:body>
</w:wordDocument>
</file>

<file path=word/_rels/document.xml.rels><?xml version="1.0" encoding="UTF-8" standalone="yes"?>
<Relationships xmlns="http://schemas.openxmlformats.org/package/2006/relationships"><Relationship Id="rId100" Type="http://schemas.openxmlformats.org/officeDocument/2006/relationships/aFChunk" Target="part.xml"/></Relationships>
</file>